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4C" w:rsidRPr="007050FF" w:rsidRDefault="00CD4F67" w:rsidP="00CD4F67">
      <w:pPr>
        <w:spacing w:after="0"/>
        <w:jc w:val="center"/>
        <w:rPr>
          <w:rFonts w:ascii="Tahoma" w:eastAsia="Times New Roman" w:hAnsi="Tahoma" w:cs="Tahoma"/>
          <w:color w:val="000000"/>
          <w:sz w:val="2"/>
          <w:szCs w:val="24"/>
          <w:lang w:val="hy-AM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4"/>
          <w:lang w:val="hy-AM"/>
        </w:rPr>
        <w:t>Հաշտության համաձայնություն</w:t>
      </w:r>
    </w:p>
    <w:p w:rsidR="00065A4C" w:rsidRDefault="00065A4C" w:rsidP="00065A4C">
      <w:pPr>
        <w:spacing w:after="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  <w:lang w:val="hy-AM"/>
        </w:rPr>
        <w:t>ք. Երևան                                                                           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>                             </w:t>
      </w:r>
      <w:r w:rsidR="00CD4F67" w:rsidRPr="00CD4F67">
        <w:rPr>
          <w:rFonts w:ascii="Tahoma" w:eastAsia="Times New Roman" w:hAnsi="Tahoma" w:cs="Tahoma"/>
          <w:color w:val="000000"/>
          <w:szCs w:val="24"/>
          <w:lang w:val="hy-AM"/>
        </w:rPr>
        <w:t>_________</w:t>
      </w:r>
      <w:r>
        <w:rPr>
          <w:rFonts w:ascii="Tahoma" w:eastAsia="Times New Roman" w:hAnsi="Tahoma" w:cs="Tahoma"/>
          <w:color w:val="000000"/>
          <w:szCs w:val="24"/>
          <w:lang w:val="hy-AM"/>
        </w:rPr>
        <w:t> 2019թ.</w:t>
      </w:r>
    </w:p>
    <w:p w:rsidR="00065A4C" w:rsidRDefault="00065A4C" w:rsidP="00065A4C">
      <w:pPr>
        <w:spacing w:after="0"/>
        <w:jc w:val="both"/>
        <w:rPr>
          <w:rFonts w:ascii="Tahoma" w:eastAsia="Times New Roman" w:hAnsi="Tahoma" w:cs="Tahoma"/>
          <w:color w:val="000000"/>
          <w:sz w:val="12"/>
          <w:szCs w:val="24"/>
          <w:lang w:val="hy-AM"/>
        </w:rPr>
      </w:pPr>
    </w:p>
    <w:p w:rsidR="00065A4C" w:rsidRDefault="00CD4F67" w:rsidP="00065A4C">
      <w:pPr>
        <w:spacing w:after="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Cs w:val="24"/>
          <w:u w:val="single"/>
          <w:lang w:val="hy-AM"/>
        </w:rPr>
        <w:t>Մի կողմից ՀԱՅՑՎՈՐ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 xml:space="preserve"> ___________________________ը</w:t>
      </w:r>
      <w:r w:rsidR="00065A4C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 xml:space="preserve"> 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(անձնագիր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, տրված՝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>թ.</w:t>
      </w:r>
      <w:r w:rsidR="00C32CED">
        <w:rPr>
          <w:rFonts w:ascii="Tahoma" w:eastAsia="Times New Roman" w:hAnsi="Tahoma" w:cs="Tahoma"/>
          <w:color w:val="000000"/>
          <w:szCs w:val="24"/>
          <w:lang w:val="hy-AM"/>
        </w:rPr>
        <w:t>-ին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 </w:t>
      </w:r>
      <w:r w:rsidRPr="00CD4F67">
        <w:rPr>
          <w:rFonts w:ascii="Tahoma" w:eastAsia="Times New Roman" w:hAnsi="Tahoma" w:cs="Tahoma"/>
          <w:color w:val="000000"/>
          <w:szCs w:val="24"/>
          <w:lang w:val="hy-AM"/>
        </w:rPr>
        <w:t>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>-ի</w:t>
      </w:r>
      <w:r w:rsidR="00C32CED">
        <w:rPr>
          <w:rFonts w:ascii="Tahoma" w:eastAsia="Times New Roman" w:hAnsi="Tahoma" w:cs="Tahoma"/>
          <w:color w:val="000000"/>
          <w:szCs w:val="24"/>
          <w:lang w:val="hy-AM"/>
        </w:rPr>
        <w:t xml:space="preserve"> կողմի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ց, վավեր է մինչև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թ.-ը, ծնված՝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թ-ին, ՀԾՀ՝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, հաշվառման հասցե՝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P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</w:t>
      </w:r>
      <w:r w:rsidR="00065A4C">
        <w:rPr>
          <w:rFonts w:ascii="Tahoma" w:eastAsia="Times New Roman" w:hAnsi="Tahoma" w:cs="Tahoma"/>
          <w:color w:val="000000"/>
          <w:szCs w:val="24"/>
          <w:lang w:val="hy-AM"/>
        </w:rPr>
        <w:t xml:space="preserve"> հաս</w:t>
      </w:r>
      <w:r w:rsidR="00C32CED">
        <w:rPr>
          <w:rFonts w:ascii="Tahoma" w:eastAsia="Times New Roman" w:hAnsi="Tahoma" w:cs="Tahoma"/>
          <w:color w:val="000000"/>
          <w:szCs w:val="24"/>
          <w:lang w:val="hy-AM"/>
        </w:rPr>
        <w:softHyphen/>
      </w:r>
      <w:r>
        <w:rPr>
          <w:rFonts w:ascii="Tahoma" w:eastAsia="Times New Roman" w:hAnsi="Tahoma" w:cs="Tahoma"/>
          <w:color w:val="000000"/>
          <w:szCs w:val="24"/>
          <w:lang w:val="hy-AM"/>
        </w:rPr>
        <w:t>ցեում),</w:t>
      </w:r>
    </w:p>
    <w:p w:rsidR="00065A4C" w:rsidRDefault="00065A4C" w:rsidP="00065A4C">
      <w:pPr>
        <w:spacing w:after="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Cs w:val="24"/>
          <w:u w:val="single"/>
          <w:lang w:val="hy-AM"/>
        </w:rPr>
        <w:t>Մյուս կողմից՝ ՊԱՏԱՍԽԱՆՈՂ</w:t>
      </w:r>
      <w:r w:rsidR="00CD4F67" w:rsidRP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 xml:space="preserve">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 xml:space="preserve">__________________________ը 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(անձնագիր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, տրված՝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թ.-ին </w:t>
      </w:r>
      <w:r w:rsidR="00CD4F67" w:rsidRPr="00CD4F67">
        <w:rPr>
          <w:rFonts w:ascii="Tahoma" w:eastAsia="Times New Roman" w:hAnsi="Tahoma" w:cs="Tahoma"/>
          <w:color w:val="000000"/>
          <w:szCs w:val="24"/>
          <w:lang w:val="hy-AM"/>
        </w:rPr>
        <w:t>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-ի կողմից, վավեր է մինչև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թ.-ը, ծնված՝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թ-ին, ՀԾՀ՝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, հաշվառման հասցե՝ </w:t>
      </w:r>
      <w:r w:rsid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</w:t>
      </w:r>
      <w:r w:rsidR="00CD4F67" w:rsidRP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 հաս</w:t>
      </w:r>
      <w:r w:rsidR="00CD4F67">
        <w:rPr>
          <w:rFonts w:ascii="Tahoma" w:eastAsia="Times New Roman" w:hAnsi="Tahoma" w:cs="Tahoma"/>
          <w:color w:val="000000"/>
          <w:szCs w:val="24"/>
          <w:lang w:val="hy-AM"/>
        </w:rPr>
        <w:softHyphen/>
        <w:t>ցեում),</w:t>
      </w:r>
      <w:r w:rsidR="00CD4F67" w:rsidRPr="00CD4F67">
        <w:rPr>
          <w:rFonts w:ascii="Tahoma" w:eastAsia="Times New Roman" w:hAnsi="Tahoma" w:cs="Tahoma"/>
          <w:color w:val="000000"/>
          <w:szCs w:val="24"/>
          <w:lang w:val="hy-AM"/>
        </w:rPr>
        <w:t xml:space="preserve"> </w:t>
      </w:r>
      <w:r>
        <w:rPr>
          <w:rFonts w:ascii="Tahoma" w:eastAsia="Times New Roman" w:hAnsi="Tahoma" w:cs="Tahoma"/>
          <w:color w:val="000000"/>
          <w:szCs w:val="24"/>
          <w:lang w:val="hy-AM"/>
        </w:rPr>
        <w:t>միասին համատեղ հիշատակման դեպքում</w:t>
      </w:r>
      <w:r w:rsidR="00C32CED" w:rsidRPr="00C32CED">
        <w:rPr>
          <w:rFonts w:ascii="Tahoma" w:eastAsia="Times New Roman" w:hAnsi="Tahoma" w:cs="Tahoma"/>
          <w:color w:val="000000"/>
          <w:szCs w:val="24"/>
          <w:lang w:val="hy-AM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Կող</w:t>
      </w:r>
      <w:r w:rsidR="00C32CED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softHyphen/>
      </w:r>
      <w:r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մեր</w:t>
      </w:r>
      <w:r>
        <w:rPr>
          <w:rFonts w:ascii="Tahoma" w:eastAsia="Times New Roman" w:hAnsi="Tahoma" w:cs="Tahoma"/>
          <w:color w:val="000000"/>
          <w:szCs w:val="24"/>
          <w:lang w:val="hy-AM"/>
        </w:rPr>
        <w:t>,</w:t>
      </w:r>
    </w:p>
    <w:p w:rsidR="00065A4C" w:rsidRDefault="00CD4F67" w:rsidP="00CA2380">
      <w:pPr>
        <w:spacing w:after="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 w:rsidRPr="00CD4F67">
        <w:rPr>
          <w:rFonts w:ascii="Tahoma" w:eastAsia="Times New Roman" w:hAnsi="Tahoma" w:cs="Tahoma"/>
          <w:b/>
          <w:color w:val="000000"/>
          <w:szCs w:val="24"/>
          <w:lang w:val="hy-AM"/>
        </w:rPr>
        <w:t>___________________________</w:t>
      </w:r>
      <w:r w:rsidR="00CA2380">
        <w:rPr>
          <w:rFonts w:ascii="Tahoma" w:eastAsia="Times New Roman" w:hAnsi="Tahoma" w:cs="Tahoma"/>
          <w:color w:val="000000"/>
          <w:szCs w:val="24"/>
          <w:lang w:val="hy-AM"/>
        </w:rPr>
        <w:t xml:space="preserve"> </w:t>
      </w:r>
      <w:r w:rsidR="00065A4C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ընդհանուր իրավ</w:t>
      </w:r>
      <w:r w:rsidR="00C32CED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 xml:space="preserve">ասության դատարանում քննվող թիվ </w:t>
      </w:r>
      <w:r w:rsidRPr="00CD4F67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_____________________</w:t>
      </w:r>
      <w:r w:rsidR="00065A4C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 xml:space="preserve"> քաղաքացիական գործի շրջանակներում, կնքեցինք սույն հաշտու</w:t>
      </w:r>
      <w:r w:rsidR="00C32CED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softHyphen/>
      </w:r>
      <w:r w:rsidR="00065A4C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թյան համաձայնագիրը (այսուհետ՝ Համաձայնագիր) հետևյալի մա</w:t>
      </w:r>
      <w:r w:rsidR="00CA2380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softHyphen/>
      </w:r>
      <w:r w:rsidR="00065A4C">
        <w:rPr>
          <w:rFonts w:ascii="Tahoma" w:eastAsia="Times New Roman" w:hAnsi="Tahoma" w:cs="Tahoma"/>
          <w:b/>
          <w:bCs/>
          <w:color w:val="000000"/>
          <w:szCs w:val="24"/>
          <w:lang w:val="hy-AM"/>
        </w:rPr>
        <w:t>սին.</w:t>
      </w:r>
    </w:p>
    <w:p w:rsidR="00065A4C" w:rsidRPr="00CD4F67" w:rsidRDefault="00CD4F67" w:rsidP="00065A4C">
      <w:pPr>
        <w:numPr>
          <w:ilvl w:val="0"/>
          <w:numId w:val="1"/>
        </w:numPr>
        <w:tabs>
          <w:tab w:val="clear" w:pos="720"/>
          <w:tab w:val="left" w:pos="900"/>
          <w:tab w:val="num" w:pos="990"/>
          <w:tab w:val="left" w:pos="108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</w:rPr>
        <w:t>____________________________________________________________________________________________________________________________________________________________</w:t>
      </w:r>
    </w:p>
    <w:p w:rsidR="00CD4F67" w:rsidRPr="00CD4F67" w:rsidRDefault="00CD4F67" w:rsidP="00CD4F67">
      <w:pPr>
        <w:numPr>
          <w:ilvl w:val="0"/>
          <w:numId w:val="1"/>
        </w:numPr>
        <w:tabs>
          <w:tab w:val="clear" w:pos="720"/>
          <w:tab w:val="left" w:pos="900"/>
          <w:tab w:val="num" w:pos="990"/>
          <w:tab w:val="left" w:pos="108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</w:rPr>
        <w:t>____________________________________________________________________________________________________________________________________________________________</w:t>
      </w:r>
    </w:p>
    <w:p w:rsidR="00CD4F67" w:rsidRPr="00CD4F67" w:rsidRDefault="00CD4F67" w:rsidP="00CD4F67">
      <w:pPr>
        <w:numPr>
          <w:ilvl w:val="0"/>
          <w:numId w:val="1"/>
        </w:numPr>
        <w:tabs>
          <w:tab w:val="clear" w:pos="720"/>
          <w:tab w:val="left" w:pos="900"/>
          <w:tab w:val="num" w:pos="990"/>
          <w:tab w:val="left" w:pos="108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</w:rPr>
        <w:t>____________________________________________________________________________________________________________________________________________________________</w:t>
      </w:r>
    </w:p>
    <w:p w:rsidR="00CD4F67" w:rsidRPr="00CD4F67" w:rsidRDefault="00CD4F67" w:rsidP="00CD4F67">
      <w:pPr>
        <w:tabs>
          <w:tab w:val="left" w:pos="900"/>
          <w:tab w:val="left" w:pos="108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 w:val="6"/>
          <w:szCs w:val="24"/>
          <w:lang w:val="hy-AM"/>
        </w:rPr>
      </w:pPr>
    </w:p>
    <w:p w:rsidR="00C32CED" w:rsidRPr="00C32CED" w:rsidRDefault="00C32CED" w:rsidP="00C32CED">
      <w:pPr>
        <w:numPr>
          <w:ilvl w:val="0"/>
          <w:numId w:val="1"/>
        </w:numPr>
        <w:tabs>
          <w:tab w:val="clear" w:pos="720"/>
          <w:tab w:val="left" w:pos="900"/>
          <w:tab w:val="num" w:pos="990"/>
          <w:tab w:val="left" w:pos="108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  <w:lang w:val="hy-AM"/>
        </w:rPr>
        <w:t>Կողմերը հավաստիացնում են, որ ծանոթ են Համաձայնագրի կնքման իրավական հե</w:t>
      </w:r>
      <w:r w:rsidR="00CA2380">
        <w:rPr>
          <w:rFonts w:ascii="Tahoma" w:eastAsia="Times New Roman" w:hAnsi="Tahoma" w:cs="Tahoma"/>
          <w:color w:val="000000"/>
          <w:szCs w:val="24"/>
          <w:lang w:val="hy-AM"/>
        </w:rPr>
        <w:softHyphen/>
      </w:r>
      <w:r>
        <w:rPr>
          <w:rFonts w:ascii="Tahoma" w:eastAsia="Times New Roman" w:hAnsi="Tahoma" w:cs="Tahoma"/>
          <w:color w:val="000000"/>
          <w:szCs w:val="24"/>
          <w:lang w:val="hy-AM"/>
        </w:rPr>
        <w:t>տևանք</w:t>
      </w:r>
      <w:r w:rsidR="00CA2380">
        <w:rPr>
          <w:rFonts w:ascii="Tahoma" w:eastAsia="Times New Roman" w:hAnsi="Tahoma" w:cs="Tahoma"/>
          <w:color w:val="000000"/>
          <w:szCs w:val="24"/>
          <w:lang w:val="hy-AM"/>
        </w:rPr>
        <w:softHyphen/>
      </w:r>
      <w:r>
        <w:rPr>
          <w:rFonts w:ascii="Tahoma" w:eastAsia="Times New Roman" w:hAnsi="Tahoma" w:cs="Tahoma"/>
          <w:color w:val="000000"/>
          <w:szCs w:val="24"/>
          <w:lang w:val="hy-AM"/>
        </w:rPr>
        <w:t>ներին և հայտարարում են, որ սույն համաձայնագիրն առոչինչ կամ անվավեր ճանաչելու որևէ հիմք չկա:</w:t>
      </w:r>
    </w:p>
    <w:p w:rsidR="00065A4C" w:rsidRDefault="00065A4C" w:rsidP="00065A4C">
      <w:pPr>
        <w:numPr>
          <w:ilvl w:val="0"/>
          <w:numId w:val="1"/>
        </w:numPr>
        <w:tabs>
          <w:tab w:val="clear" w:pos="720"/>
          <w:tab w:val="num" w:pos="81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  <w:lang w:val="hy-AM"/>
        </w:rPr>
        <w:t>Կողմերը արձանագրում են, որ սույն Համաձայնագիրը կազմված է կողմերի կողմից՝ երեք</w:t>
      </w:r>
      <w:r w:rsidR="00AB1D41">
        <w:rPr>
          <w:rFonts w:ascii="Tahoma" w:eastAsia="Times New Roman" w:hAnsi="Tahoma" w:cs="Tahoma"/>
          <w:color w:val="000000"/>
          <w:szCs w:val="24"/>
          <w:lang w:val="hy-AM"/>
        </w:rPr>
        <w:t xml:space="preserve"> </w:t>
      </w:r>
      <w:r>
        <w:rPr>
          <w:rFonts w:ascii="Tahoma" w:eastAsia="Times New Roman" w:hAnsi="Tahoma" w:cs="Tahoma"/>
          <w:color w:val="000000"/>
          <w:szCs w:val="24"/>
          <w:lang w:val="hy-AM"/>
        </w:rPr>
        <w:t xml:space="preserve">օրինակից, </w:t>
      </w:r>
      <w:r w:rsidR="00F85526">
        <w:rPr>
          <w:rFonts w:ascii="Tahoma" w:eastAsia="Times New Roman" w:hAnsi="Tahoma" w:cs="Tahoma"/>
          <w:color w:val="000000"/>
          <w:szCs w:val="24"/>
          <w:lang w:val="hy-AM"/>
        </w:rPr>
        <w:t xml:space="preserve">որոնցից </w:t>
      </w:r>
      <w:r>
        <w:rPr>
          <w:rFonts w:ascii="Tahoma" w:eastAsia="Times New Roman" w:hAnsi="Tahoma" w:cs="Tahoma"/>
          <w:color w:val="000000"/>
          <w:szCs w:val="24"/>
          <w:lang w:val="hy-AM"/>
        </w:rPr>
        <w:t>մեկական օրինակ տրված է կողմերին, իսկ մեկ օրինակը՝ ընդհանուր իրավասության դատարանին՝ հաստատ</w:t>
      </w:r>
      <w:r w:rsidR="00CA2380">
        <w:rPr>
          <w:rFonts w:ascii="Tahoma" w:eastAsia="Times New Roman" w:hAnsi="Tahoma" w:cs="Tahoma"/>
          <w:color w:val="000000"/>
          <w:szCs w:val="24"/>
          <w:lang w:val="hy-AM"/>
        </w:rPr>
        <w:softHyphen/>
      </w:r>
      <w:r>
        <w:rPr>
          <w:rFonts w:ascii="Tahoma" w:eastAsia="Times New Roman" w:hAnsi="Tahoma" w:cs="Tahoma"/>
          <w:color w:val="000000"/>
          <w:szCs w:val="24"/>
          <w:lang w:val="hy-AM"/>
        </w:rPr>
        <w:t>ման համար:</w:t>
      </w:r>
    </w:p>
    <w:p w:rsidR="00065A4C" w:rsidRDefault="00065A4C" w:rsidP="00065A4C">
      <w:pPr>
        <w:numPr>
          <w:ilvl w:val="0"/>
          <w:numId w:val="1"/>
        </w:numPr>
        <w:tabs>
          <w:tab w:val="clear" w:pos="720"/>
          <w:tab w:val="num" w:pos="81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  <w:lang w:val="hy-AM"/>
        </w:rPr>
        <w:t>Սույն Համաձայնագիրն ուժի մեջ է մտնում և կողմերի համար պարտադիր է դառնում ստորագրման և ՀՀ օրենսդրությամբ սահմանված կարգով դատարանի կողմից հաստատ</w:t>
      </w:r>
      <w:r w:rsidR="00F85526">
        <w:rPr>
          <w:rFonts w:ascii="Tahoma" w:eastAsia="Times New Roman" w:hAnsi="Tahoma" w:cs="Tahoma"/>
          <w:color w:val="000000"/>
          <w:szCs w:val="24"/>
          <w:lang w:val="hy-AM"/>
        </w:rPr>
        <w:softHyphen/>
      </w:r>
      <w:r>
        <w:rPr>
          <w:rFonts w:ascii="Tahoma" w:eastAsia="Times New Roman" w:hAnsi="Tahoma" w:cs="Tahoma"/>
          <w:color w:val="000000"/>
          <w:szCs w:val="24"/>
          <w:lang w:val="hy-AM"/>
        </w:rPr>
        <w:t>վելու պահից:</w:t>
      </w:r>
    </w:p>
    <w:p w:rsidR="00065A4C" w:rsidRPr="00CA2380" w:rsidRDefault="00065A4C" w:rsidP="00CA2380">
      <w:pPr>
        <w:numPr>
          <w:ilvl w:val="0"/>
          <w:numId w:val="1"/>
        </w:numPr>
        <w:tabs>
          <w:tab w:val="clear" w:pos="720"/>
          <w:tab w:val="num" w:pos="810"/>
        </w:tabs>
        <w:spacing w:after="0"/>
        <w:ind w:left="450"/>
        <w:jc w:val="both"/>
        <w:rPr>
          <w:rFonts w:ascii="Tahoma" w:eastAsia="Times New Roman" w:hAnsi="Tahoma" w:cs="Tahoma"/>
          <w:color w:val="000000"/>
          <w:szCs w:val="24"/>
          <w:lang w:val="hy-AM"/>
        </w:rPr>
      </w:pPr>
      <w:r>
        <w:rPr>
          <w:rFonts w:ascii="Tahoma" w:eastAsia="Times New Roman" w:hAnsi="Tahoma" w:cs="Tahoma"/>
          <w:color w:val="000000"/>
          <w:szCs w:val="24"/>
          <w:lang w:val="hy-AM"/>
        </w:rPr>
        <w:t>Կողմերը խնդրում են դատարանին ՀՀ Քաղ. Դատ. Օր-ի 182-րդ հոդվածի 1-ին մասի 9-րդ կետի համաձայն՝ քաղաքացիական գործի վարույթը կարճել և հաստատել հաշտության համաձայն</w:t>
      </w:r>
      <w:r w:rsidR="00AB1D41">
        <w:rPr>
          <w:rFonts w:ascii="Tahoma" w:eastAsia="Times New Roman" w:hAnsi="Tahoma" w:cs="Tahoma"/>
          <w:color w:val="000000"/>
          <w:szCs w:val="24"/>
          <w:lang w:val="hy-AM"/>
        </w:rPr>
        <w:t>ա</w:t>
      </w:r>
      <w:r>
        <w:rPr>
          <w:rFonts w:ascii="Tahoma" w:eastAsia="Times New Roman" w:hAnsi="Tahoma" w:cs="Tahoma"/>
          <w:color w:val="000000"/>
          <w:szCs w:val="24"/>
          <w:lang w:val="hy-AM"/>
        </w:rPr>
        <w:t>գիրը:</w:t>
      </w:r>
    </w:p>
    <w:tbl>
      <w:tblPr>
        <w:tblStyle w:val="TableGrid"/>
        <w:tblW w:w="107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860"/>
        <w:gridCol w:w="5920"/>
      </w:tblGrid>
      <w:tr w:rsidR="00065A4C" w:rsidTr="00CA2380">
        <w:trPr>
          <w:trHeight w:val="3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4C" w:rsidRDefault="00065A4C">
            <w:pPr>
              <w:tabs>
                <w:tab w:val="center" w:pos="2454"/>
              </w:tabs>
              <w:spacing w:after="0"/>
              <w:jc w:val="center"/>
              <w:rPr>
                <w:rFonts w:eastAsia="Times New Roman" w:cs="Aramian"/>
                <w:szCs w:val="24"/>
                <w:u w:val="single"/>
                <w:lang w:val="hy-AM" w:eastAsia="ru-RU"/>
              </w:rPr>
            </w:pPr>
            <w:r>
              <w:rPr>
                <w:rFonts w:eastAsia="Times New Roman" w:cs="Aramian"/>
                <w:b/>
                <w:szCs w:val="24"/>
                <w:u w:val="single"/>
                <w:lang w:val="hy-AM" w:eastAsia="ru-RU"/>
              </w:rPr>
              <w:t>Ð²Úòìàð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4C" w:rsidRDefault="00065A4C">
            <w:pPr>
              <w:spacing w:after="0"/>
              <w:ind w:left="423" w:hanging="423"/>
              <w:jc w:val="center"/>
              <w:rPr>
                <w:rFonts w:ascii="Sylfaen" w:eastAsia="Times New Roman" w:hAnsi="Sylfaen" w:cs="Aramian"/>
                <w:szCs w:val="24"/>
                <w:u w:val="single"/>
                <w:lang w:val="hy-AM" w:eastAsia="ru-RU"/>
              </w:rPr>
            </w:pPr>
            <w:r>
              <w:rPr>
                <w:rFonts w:eastAsia="Times New Roman" w:cs="Aramian"/>
                <w:b/>
                <w:szCs w:val="24"/>
                <w:u w:val="single"/>
                <w:lang w:val="hy-AM" w:eastAsia="ru-RU"/>
              </w:rPr>
              <w:t>ä²î²êÊ²ÜàÔ</w:t>
            </w:r>
          </w:p>
        </w:tc>
      </w:tr>
      <w:tr w:rsidR="00065A4C" w:rsidRPr="00065A4C" w:rsidTr="00F85526">
        <w:trPr>
          <w:trHeight w:val="2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C" w:rsidRPr="00CA2380" w:rsidRDefault="00065A4C">
            <w:pPr>
              <w:spacing w:after="0"/>
              <w:jc w:val="center"/>
              <w:rPr>
                <w:rFonts w:ascii="Tahoma" w:hAnsi="Tahoma" w:cs="Tahoma"/>
                <w:b/>
                <w:sz w:val="10"/>
                <w:szCs w:val="24"/>
                <w:lang w:val="hy-AM"/>
              </w:rPr>
            </w:pPr>
          </w:p>
          <w:p w:rsidR="00065A4C" w:rsidRPr="00F85526" w:rsidRDefault="00F85526">
            <w:pPr>
              <w:spacing w:after="0"/>
              <w:jc w:val="center"/>
              <w:rPr>
                <w:rFonts w:ascii="Tahoma" w:eastAsia="Times New Roman" w:hAnsi="Tahoma" w:cs="Tahoma"/>
                <w:b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val="en-US"/>
              </w:rPr>
              <w:t>_____________________________</w:t>
            </w:r>
          </w:p>
          <w:p w:rsidR="00065A4C" w:rsidRDefault="00065A4C">
            <w:pPr>
              <w:spacing w:after="0"/>
              <w:jc w:val="both"/>
              <w:rPr>
                <w:rFonts w:ascii="Tahoma" w:eastAsia="Times New Roman" w:hAnsi="Tahoma" w:cs="Tahoma"/>
                <w:b/>
                <w:szCs w:val="24"/>
                <w:lang w:val="hy-AM" w:eastAsia="ru-RU"/>
              </w:rPr>
            </w:pPr>
          </w:p>
          <w:p w:rsidR="00CA2380" w:rsidRDefault="00CA2380" w:rsidP="00CA2380">
            <w:pPr>
              <w:spacing w:after="0"/>
              <w:jc w:val="center"/>
              <w:rPr>
                <w:rFonts w:ascii="Tahoma" w:eastAsia="Times New Roman" w:hAnsi="Tahoma" w:cs="Tahoma"/>
                <w:b/>
                <w:szCs w:val="24"/>
                <w:lang w:val="hy-AM" w:eastAsia="ru-RU"/>
              </w:rPr>
            </w:pPr>
            <w:r>
              <w:rPr>
                <w:rFonts w:eastAsia="Times New Roman"/>
                <w:szCs w:val="24"/>
                <w:u w:val="single"/>
                <w:lang w:val="hy-AM" w:eastAsia="ru-RU"/>
              </w:rPr>
              <w:t>__________________________________</w:t>
            </w:r>
          </w:p>
          <w:p w:rsidR="00CA2380" w:rsidRPr="007050FF" w:rsidRDefault="00CA2380">
            <w:pPr>
              <w:spacing w:after="0"/>
              <w:jc w:val="both"/>
              <w:rPr>
                <w:rFonts w:ascii="Tahoma" w:eastAsia="Times New Roman" w:hAnsi="Tahoma" w:cs="Tahoma"/>
                <w:b/>
                <w:sz w:val="18"/>
                <w:szCs w:val="24"/>
                <w:lang w:val="hy-AM" w:eastAsia="ru-RU"/>
              </w:rPr>
            </w:pPr>
          </w:p>
          <w:p w:rsidR="00065A4C" w:rsidRDefault="00065A4C">
            <w:pPr>
              <w:spacing w:after="0"/>
              <w:jc w:val="center"/>
              <w:rPr>
                <w:rFonts w:eastAsia="Times New Roman"/>
                <w:szCs w:val="24"/>
                <w:u w:val="single"/>
                <w:lang w:val="hy-AM" w:eastAsia="ru-RU"/>
              </w:rPr>
            </w:pPr>
            <w:r>
              <w:rPr>
                <w:rFonts w:eastAsia="Times New Roman"/>
                <w:szCs w:val="24"/>
                <w:u w:val="single"/>
                <w:lang w:val="hy-AM" w:eastAsia="ru-RU"/>
              </w:rPr>
              <w:t>__________________________________</w:t>
            </w:r>
          </w:p>
          <w:p w:rsidR="00065A4C" w:rsidRDefault="00065A4C">
            <w:pPr>
              <w:spacing w:after="0"/>
              <w:jc w:val="center"/>
              <w:rPr>
                <w:rFonts w:eastAsia="Times New Roman" w:cs="Aramian"/>
                <w:szCs w:val="24"/>
                <w:u w:val="single"/>
                <w:lang w:val="hy-AM" w:eastAsia="ru-RU"/>
              </w:rPr>
            </w:pPr>
          </w:p>
          <w:p w:rsidR="00065A4C" w:rsidRDefault="00065A4C">
            <w:pPr>
              <w:spacing w:after="0"/>
              <w:jc w:val="center"/>
              <w:rPr>
                <w:rFonts w:eastAsia="Times New Roman" w:cs="Aramian"/>
                <w:szCs w:val="24"/>
                <w:u w:val="single"/>
                <w:lang w:val="hy-AM" w:eastAsia="ru-RU"/>
              </w:rPr>
            </w:pPr>
            <w:r>
              <w:rPr>
                <w:rFonts w:eastAsia="Times New Roman" w:cs="Aramian"/>
                <w:szCs w:val="24"/>
                <w:u w:val="single"/>
                <w:lang w:val="hy-AM" w:eastAsia="ru-RU"/>
              </w:rPr>
              <w:t>__________________________________</w:t>
            </w:r>
          </w:p>
          <w:p w:rsidR="00065A4C" w:rsidRDefault="00065A4C">
            <w:pPr>
              <w:spacing w:after="0"/>
              <w:jc w:val="center"/>
              <w:rPr>
                <w:rFonts w:eastAsia="Times New Roman" w:cs="Aramian"/>
                <w:szCs w:val="24"/>
                <w:lang w:val="hy-AM" w:eastAsia="ru-RU"/>
              </w:rPr>
            </w:pPr>
            <w:r>
              <w:rPr>
                <w:rFonts w:eastAsia="Times New Roman" w:cs="Aramian"/>
                <w:szCs w:val="24"/>
                <w:lang w:val="hy-AM" w:eastAsia="ru-RU"/>
              </w:rPr>
              <w:t>(ëïáñ³·ñáõÃÛáõÝ)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C" w:rsidRPr="00CA2380" w:rsidRDefault="00065A4C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4"/>
                <w:lang w:val="hy-AM"/>
              </w:rPr>
            </w:pPr>
          </w:p>
          <w:p w:rsidR="00F85526" w:rsidRPr="00F85526" w:rsidRDefault="00F85526" w:rsidP="00F85526">
            <w:pPr>
              <w:spacing w:after="0"/>
              <w:jc w:val="center"/>
              <w:rPr>
                <w:rFonts w:ascii="Tahoma" w:eastAsia="Times New Roman" w:hAnsi="Tahoma" w:cs="Tahoma"/>
                <w:b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val="en-US"/>
              </w:rPr>
              <w:t>_____________________________</w:t>
            </w:r>
          </w:p>
          <w:p w:rsidR="00F85526" w:rsidRDefault="00F85526" w:rsidP="00F85526">
            <w:pPr>
              <w:spacing w:after="0"/>
              <w:jc w:val="both"/>
              <w:rPr>
                <w:rFonts w:ascii="Tahoma" w:eastAsia="Times New Roman" w:hAnsi="Tahoma" w:cs="Tahoma"/>
                <w:b/>
                <w:szCs w:val="24"/>
                <w:lang w:val="hy-AM" w:eastAsia="ru-RU"/>
              </w:rPr>
            </w:pPr>
          </w:p>
          <w:p w:rsidR="00F85526" w:rsidRDefault="00F85526" w:rsidP="00F85526">
            <w:pPr>
              <w:spacing w:after="0"/>
              <w:jc w:val="center"/>
              <w:rPr>
                <w:rFonts w:ascii="Tahoma" w:eastAsia="Times New Roman" w:hAnsi="Tahoma" w:cs="Tahoma"/>
                <w:b/>
                <w:szCs w:val="24"/>
                <w:lang w:val="hy-AM" w:eastAsia="ru-RU"/>
              </w:rPr>
            </w:pPr>
            <w:r>
              <w:rPr>
                <w:rFonts w:eastAsia="Times New Roman"/>
                <w:szCs w:val="24"/>
                <w:u w:val="single"/>
                <w:lang w:val="hy-AM" w:eastAsia="ru-RU"/>
              </w:rPr>
              <w:t>__________________________________</w:t>
            </w:r>
          </w:p>
          <w:p w:rsidR="00F85526" w:rsidRPr="007050FF" w:rsidRDefault="00F85526" w:rsidP="00F85526">
            <w:pPr>
              <w:spacing w:after="0"/>
              <w:jc w:val="both"/>
              <w:rPr>
                <w:rFonts w:ascii="Tahoma" w:eastAsia="Times New Roman" w:hAnsi="Tahoma" w:cs="Tahoma"/>
                <w:b/>
                <w:sz w:val="18"/>
                <w:szCs w:val="24"/>
                <w:lang w:val="hy-AM" w:eastAsia="ru-RU"/>
              </w:rPr>
            </w:pPr>
          </w:p>
          <w:p w:rsidR="00F85526" w:rsidRDefault="00F85526" w:rsidP="00F85526">
            <w:pPr>
              <w:spacing w:after="0"/>
              <w:jc w:val="center"/>
              <w:rPr>
                <w:rFonts w:eastAsia="Times New Roman"/>
                <w:szCs w:val="24"/>
                <w:u w:val="single"/>
                <w:lang w:val="hy-AM" w:eastAsia="ru-RU"/>
              </w:rPr>
            </w:pPr>
            <w:r>
              <w:rPr>
                <w:rFonts w:eastAsia="Times New Roman"/>
                <w:szCs w:val="24"/>
                <w:u w:val="single"/>
                <w:lang w:val="hy-AM" w:eastAsia="ru-RU"/>
              </w:rPr>
              <w:t>__________________________________</w:t>
            </w:r>
          </w:p>
          <w:p w:rsidR="00F85526" w:rsidRDefault="00F85526" w:rsidP="00F85526">
            <w:pPr>
              <w:spacing w:after="0"/>
              <w:jc w:val="center"/>
              <w:rPr>
                <w:rFonts w:eastAsia="Times New Roman" w:cs="Aramian"/>
                <w:szCs w:val="24"/>
                <w:u w:val="single"/>
                <w:lang w:val="hy-AM" w:eastAsia="ru-RU"/>
              </w:rPr>
            </w:pPr>
          </w:p>
          <w:p w:rsidR="00F85526" w:rsidRDefault="00F85526" w:rsidP="00F85526">
            <w:pPr>
              <w:spacing w:after="0"/>
              <w:jc w:val="center"/>
              <w:rPr>
                <w:rFonts w:eastAsia="Times New Roman" w:cs="Aramian"/>
                <w:szCs w:val="24"/>
                <w:u w:val="single"/>
                <w:lang w:val="hy-AM" w:eastAsia="ru-RU"/>
              </w:rPr>
            </w:pPr>
            <w:r>
              <w:rPr>
                <w:rFonts w:eastAsia="Times New Roman" w:cs="Aramian"/>
                <w:szCs w:val="24"/>
                <w:u w:val="single"/>
                <w:lang w:val="hy-AM" w:eastAsia="ru-RU"/>
              </w:rPr>
              <w:t>__________________________________</w:t>
            </w:r>
          </w:p>
          <w:p w:rsidR="00065A4C" w:rsidRDefault="00F85526" w:rsidP="00F85526">
            <w:pPr>
              <w:spacing w:after="0"/>
              <w:jc w:val="center"/>
              <w:rPr>
                <w:rFonts w:eastAsia="Times New Roman" w:cs="Aramian"/>
                <w:szCs w:val="24"/>
                <w:u w:val="single"/>
                <w:lang w:val="hy-AM" w:eastAsia="ru-RU"/>
              </w:rPr>
            </w:pPr>
            <w:r>
              <w:rPr>
                <w:rFonts w:eastAsia="Times New Roman" w:cs="Aramian"/>
                <w:szCs w:val="24"/>
                <w:lang w:val="hy-AM" w:eastAsia="ru-RU"/>
              </w:rPr>
              <w:t>(ëïáñ³·ñáõÃÛáõÝ)</w:t>
            </w:r>
          </w:p>
        </w:tc>
      </w:tr>
    </w:tbl>
    <w:p w:rsidR="00C6450D" w:rsidRPr="00CA2380" w:rsidRDefault="00C6450D" w:rsidP="007050FF">
      <w:pPr>
        <w:rPr>
          <w:rFonts w:ascii="Sylfaen" w:hAnsi="Sylfaen"/>
          <w:lang w:val="hy-AM"/>
        </w:rPr>
      </w:pPr>
      <w:bookmarkStart w:id="0" w:name="_GoBack"/>
      <w:bookmarkEnd w:id="0"/>
    </w:p>
    <w:sectPr w:rsidR="00C6450D" w:rsidRPr="00CA2380" w:rsidSect="007050FF">
      <w:pgSz w:w="12240" w:h="15840"/>
      <w:pgMar w:top="54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mian"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626C"/>
    <w:multiLevelType w:val="multilevel"/>
    <w:tmpl w:val="3946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A"/>
    <w:rsid w:val="00065A4C"/>
    <w:rsid w:val="0064668C"/>
    <w:rsid w:val="007050FF"/>
    <w:rsid w:val="00887C96"/>
    <w:rsid w:val="00974B9A"/>
    <w:rsid w:val="00AB1D41"/>
    <w:rsid w:val="00C32CED"/>
    <w:rsid w:val="00C6450D"/>
    <w:rsid w:val="00CA2380"/>
    <w:rsid w:val="00CC0899"/>
    <w:rsid w:val="00CD4F67"/>
    <w:rsid w:val="00DD6C78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4CD5"/>
  <w15:chartTrackingRefBased/>
  <w15:docId w15:val="{F0054CA5-C19B-48CD-A4B6-04F52200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4C"/>
    <w:pPr>
      <w:spacing w:after="200" w:line="276" w:lineRule="auto"/>
    </w:pPr>
    <w:rPr>
      <w:rFonts w:ascii="Arial Armenian" w:hAnsi="Arial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4C"/>
    <w:pPr>
      <w:ind w:left="720"/>
      <w:contextualSpacing/>
    </w:pPr>
  </w:style>
  <w:style w:type="table" w:styleId="TableGrid">
    <w:name w:val="Table Grid"/>
    <w:basedOn w:val="TableNormal"/>
    <w:uiPriority w:val="39"/>
    <w:rsid w:val="00065A4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4</cp:revision>
  <dcterms:created xsi:type="dcterms:W3CDTF">2019-05-27T14:56:00Z</dcterms:created>
  <dcterms:modified xsi:type="dcterms:W3CDTF">2019-05-29T09:48:00Z</dcterms:modified>
</cp:coreProperties>
</file>