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A5" w:rsidRPr="00CC6950" w:rsidRDefault="005129D4" w:rsidP="00CC6950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CC6950">
        <w:rPr>
          <w:rFonts w:ascii="Tahoma" w:hAnsi="Tahoma" w:cs="Tahoma"/>
          <w:b/>
          <w:sz w:val="24"/>
          <w:szCs w:val="24"/>
          <w:lang w:val="hy-AM"/>
        </w:rPr>
        <w:t>——————————————————————————————————</w:t>
      </w:r>
    </w:p>
    <w:p w:rsidR="00205613" w:rsidRPr="00CC6950" w:rsidRDefault="00205613" w:rsidP="00CC6950">
      <w:pPr>
        <w:spacing w:after="0" w:line="276" w:lineRule="auto"/>
        <w:ind w:right="1869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CC6950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 w:rsidR="005129D4" w:rsidRPr="00CC6950">
        <w:rPr>
          <w:rFonts w:ascii="Tahoma" w:hAnsi="Tahoma" w:cs="Tahoma"/>
          <w:b/>
          <w:sz w:val="12"/>
          <w:szCs w:val="24"/>
          <w:lang w:val="hy-AM"/>
        </w:rPr>
        <w:t>տեղեկատվության տնօրինողի ամբողջական անվանումը</w:t>
      </w:r>
    </w:p>
    <w:p w:rsidR="00205613" w:rsidRPr="00CC6950" w:rsidRDefault="005129D4" w:rsidP="00CC6950">
      <w:pPr>
        <w:spacing w:after="0" w:line="276" w:lineRule="auto"/>
        <w:ind w:right="27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CC6950">
        <w:rPr>
          <w:rFonts w:ascii="Tahoma" w:hAnsi="Tahoma" w:cs="Tahoma"/>
          <w:b/>
          <w:sz w:val="24"/>
          <w:szCs w:val="24"/>
          <w:lang w:val="hy-AM"/>
        </w:rPr>
        <w:t>——————————————————————————————————</w:t>
      </w:r>
    </w:p>
    <w:p w:rsidR="00B522A5" w:rsidRPr="00CC6950" w:rsidRDefault="005129D4" w:rsidP="00CC6950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hAnsi="Tahoma" w:cs="Tahoma"/>
          <w:sz w:val="24"/>
          <w:szCs w:val="24"/>
          <w:lang w:val="hy-AM"/>
        </w:rPr>
        <w:t>Հասցե՝ —————————————————————————</w:t>
      </w:r>
    </w:p>
    <w:p w:rsidR="00B522A5" w:rsidRPr="00CC6950" w:rsidRDefault="00B522A5" w:rsidP="00CC6950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CC6950" w:rsidRDefault="00B522A5" w:rsidP="00CC6950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ab/>
      </w:r>
      <w:r w:rsidRPr="00CC6950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—————————————————ԻՑ</w:t>
      </w:r>
    </w:p>
    <w:p w:rsidR="00B522A5" w:rsidRPr="00CC6950" w:rsidRDefault="00B522A5" w:rsidP="00CC6950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CC6950" w:rsidRDefault="00B522A5" w:rsidP="00CC6950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CC6950" w:rsidRDefault="00B522A5" w:rsidP="00CC6950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CC6950" w:rsidRDefault="00B522A5" w:rsidP="00CC6950">
      <w:pPr>
        <w:spacing w:after="0" w:line="276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5129D4" w:rsidRPr="00CC6950" w:rsidRDefault="003E2D9F" w:rsidP="00CC6950">
      <w:pPr>
        <w:spacing w:after="0" w:line="276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>
        <w:rPr>
          <w:rFonts w:ascii="Tahoma" w:eastAsia="MS Mincho" w:hAnsi="Tahoma" w:cs="Tahoma"/>
          <w:b/>
          <w:sz w:val="44"/>
          <w:szCs w:val="24"/>
          <w:lang w:val="hy-AM"/>
        </w:rPr>
        <w:t>ԿՐԿՆԱԿԻ</w:t>
      </w:r>
      <w:r w:rsidR="009A7D4D">
        <w:rPr>
          <w:rFonts w:ascii="Tahoma" w:eastAsia="MS Mincho" w:hAnsi="Tahoma" w:cs="Tahoma"/>
          <w:b/>
          <w:sz w:val="44"/>
          <w:szCs w:val="24"/>
        </w:rPr>
        <w:t xml:space="preserve"> </w:t>
      </w:r>
      <w:r w:rsidR="005129D4" w:rsidRPr="00CC6950">
        <w:rPr>
          <w:rFonts w:ascii="Tahoma" w:eastAsia="MS Mincho" w:hAnsi="Tahoma" w:cs="Tahoma"/>
          <w:b/>
          <w:sz w:val="44"/>
          <w:szCs w:val="24"/>
          <w:lang w:val="hy-AM"/>
        </w:rPr>
        <w:t xml:space="preserve">ՀԱՐՑՈՒՄ </w:t>
      </w:r>
    </w:p>
    <w:p w:rsidR="00B522A5" w:rsidRPr="00CC6950" w:rsidRDefault="005129D4" w:rsidP="00CC6950">
      <w:pPr>
        <w:spacing w:after="0" w:line="276" w:lineRule="auto"/>
        <w:jc w:val="center"/>
        <w:rPr>
          <w:rFonts w:ascii="Tahoma" w:eastAsia="MS Mincho" w:hAnsi="Tahoma" w:cs="Tahoma"/>
          <w:b/>
          <w:sz w:val="32"/>
          <w:szCs w:val="24"/>
          <w:lang w:val="hy-AM"/>
        </w:rPr>
      </w:pPr>
      <w:r w:rsidRPr="00CC6950">
        <w:rPr>
          <w:rFonts w:ascii="Tahoma" w:eastAsia="MS Mincho" w:hAnsi="Tahoma" w:cs="Tahoma"/>
          <w:b/>
          <w:sz w:val="32"/>
          <w:szCs w:val="24"/>
          <w:lang w:val="hy-AM"/>
        </w:rPr>
        <w:t>ՏԵՂԵԿԱՏՎՈՒԹՅՈՒՆ ՍՏԱՆԱԼՈՒ ՄԱՍԻՆ</w:t>
      </w:r>
    </w:p>
    <w:p w:rsidR="00B522A5" w:rsidRPr="00CC6950" w:rsidRDefault="00B522A5" w:rsidP="00CC6950">
      <w:pPr>
        <w:spacing w:after="0" w:line="276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CC6950" w:rsidRDefault="00B522A5" w:rsidP="00CC6950">
      <w:pPr>
        <w:spacing w:after="0" w:line="276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 w:rsidRPr="00CC6950">
        <w:rPr>
          <w:rFonts w:ascii="Tahoma" w:eastAsia="MS Mincho" w:hAnsi="Tahoma" w:cs="Tahoma"/>
          <w:sz w:val="24"/>
          <w:szCs w:val="24"/>
          <w:lang w:val="hy-AM"/>
        </w:rPr>
        <w:t xml:space="preserve"> —————————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>———————,</w:t>
      </w:r>
    </w:p>
    <w:p w:rsidR="00CC6950" w:rsidRPr="00CC6950" w:rsidRDefault="00CC6950" w:rsidP="00CC6950">
      <w:pPr>
        <w:spacing w:after="0" w:line="276" w:lineRule="auto"/>
        <w:ind w:firstLine="284"/>
        <w:jc w:val="both"/>
        <w:rPr>
          <w:rFonts w:ascii="Tahoma" w:hAnsi="Tahoma" w:cs="Tahoma"/>
          <w:color w:val="000000"/>
          <w:sz w:val="24"/>
          <w:szCs w:val="26"/>
          <w:lang w:val="hy-AM"/>
        </w:rPr>
      </w:pP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>___.___.20____ թվականին ես մեկ այլ հարցումով խնդրել էի տրամադրել տեղեկատ</w:t>
      </w:r>
      <w:r>
        <w:rPr>
          <w:rFonts w:ascii="Tahoma" w:hAnsi="Tahoma" w:cs="Tahoma"/>
          <w:color w:val="000000"/>
          <w:sz w:val="24"/>
          <w:szCs w:val="26"/>
          <w:lang w:val="hy-AM"/>
        </w:rPr>
        <w:softHyphen/>
      </w: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>վություն, որը Դուք ստացել եք ___.___.20____ թվականին, սակայն մինչ օրս չեք պատասխանել տեղեկատվություն տրամադրելու հարցումիս` խախտելով «Տեղեկատվության ազատության մասին» ՀՀ օրենքի 9-րդ հոդվածի պահանջը:</w:t>
      </w:r>
    </w:p>
    <w:p w:rsidR="005129D4" w:rsidRPr="00CC6950" w:rsidRDefault="005129D4" w:rsidP="00CC6950">
      <w:pPr>
        <w:spacing w:after="0" w:line="276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</w:t>
      </w:r>
      <w:r w:rsidR="00CC6950">
        <w:rPr>
          <w:rFonts w:ascii="Tahoma" w:eastAsia="MS Mincho" w:hAnsi="Tahoma" w:cs="Tahoma"/>
          <w:sz w:val="24"/>
          <w:szCs w:val="24"/>
          <w:lang w:val="hy-AM"/>
        </w:rPr>
        <w:t xml:space="preserve">վերոգրյալը և ղեկավարվելով 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 xml:space="preserve">2015թ. փոփոխություններով ՀՀ Սահմանադրության 42-րդ եւ 51-րդ </w:t>
      </w:r>
      <w:r w:rsidR="00CC6950">
        <w:rPr>
          <w:rFonts w:ascii="Tahoma" w:eastAsia="MS Mincho" w:hAnsi="Tahoma" w:cs="Tahoma"/>
          <w:sz w:val="24"/>
          <w:szCs w:val="24"/>
          <w:lang w:val="hy-AM"/>
        </w:rPr>
        <w:t>հոդվածներով,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 xml:space="preserve"> «Տեղեկատվության ազատության մասին» ՀՀ օրենքի 6-րդ և 9-րդ հոդվածներ</w:t>
      </w:r>
      <w:r w:rsidR="00CC6950">
        <w:rPr>
          <w:rFonts w:ascii="Tahoma" w:eastAsia="MS Mincho" w:hAnsi="Tahoma" w:cs="Tahoma"/>
          <w:sz w:val="24"/>
          <w:szCs w:val="24"/>
          <w:lang w:val="hy-AM"/>
        </w:rPr>
        <w:t xml:space="preserve">ով՝ կրկին 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>խնդրում եմ ինձ տրամադրել տեղեկություններ</w:t>
      </w:r>
      <w:r w:rsidR="00CC6950">
        <w:rPr>
          <w:rFonts w:ascii="Tahoma" w:eastAsia="MS Mincho" w:hAnsi="Tahoma" w:cs="Tahoma"/>
          <w:sz w:val="24"/>
          <w:szCs w:val="24"/>
          <w:lang w:val="hy-AM"/>
        </w:rPr>
        <w:t xml:space="preserve"> _____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__________________________________________________________________________________________________________________________________</w:t>
      </w:r>
      <w:r w:rsidR="00CC6950">
        <w:rPr>
          <w:rFonts w:ascii="Tahoma" w:eastAsia="MS Mincho" w:hAnsi="Tahoma" w:cs="Tahoma"/>
          <w:sz w:val="24"/>
          <w:szCs w:val="24"/>
          <w:lang w:val="hy-AM"/>
        </w:rPr>
        <w:t xml:space="preserve">_____________________________ 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>մասին՝ ըստ հերթականության պատասխանելով իմ հետևյալ հարցերին՝</w:t>
      </w:r>
    </w:p>
    <w:p w:rsidR="005129D4" w:rsidRPr="00CC6950" w:rsidRDefault="005129D4" w:rsidP="00CC6950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</w:t>
      </w:r>
    </w:p>
    <w:p w:rsidR="005129D4" w:rsidRPr="00CC6950" w:rsidRDefault="005129D4" w:rsidP="00CC6950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</w:t>
      </w:r>
    </w:p>
    <w:p w:rsidR="005129D4" w:rsidRPr="00CC6950" w:rsidRDefault="005129D4" w:rsidP="00CC6950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</w:t>
      </w:r>
    </w:p>
    <w:p w:rsidR="00CC6950" w:rsidRDefault="00CC6950" w:rsidP="00CC6950">
      <w:pPr>
        <w:spacing w:after="0" w:line="276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5129D4" w:rsidRPr="00CC6950" w:rsidRDefault="005129D4" w:rsidP="00CC6950">
      <w:pPr>
        <w:spacing w:after="0" w:line="276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 xml:space="preserve">Խնդրում եմ ծանուցումը ուղարկել _________________________________ տարբերակով: </w:t>
      </w:r>
    </w:p>
    <w:p w:rsidR="00CC6950" w:rsidRDefault="00CC6950" w:rsidP="00CC6950">
      <w:pPr>
        <w:spacing w:after="0" w:line="276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CC6950" w:rsidRPr="00CC6950" w:rsidRDefault="00CC6950" w:rsidP="00CC6950">
      <w:pPr>
        <w:spacing w:after="0" w:line="276" w:lineRule="auto"/>
        <w:ind w:firstLine="284"/>
        <w:jc w:val="both"/>
        <w:rPr>
          <w:rFonts w:ascii="Tahoma" w:hAnsi="Tahoma" w:cs="Tahoma"/>
          <w:color w:val="000000"/>
          <w:sz w:val="24"/>
          <w:szCs w:val="26"/>
          <w:lang w:val="hy-AM"/>
        </w:rPr>
      </w:pP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«Տեղեկատվության ազատության մասին» ՀՀ օրենքի 9-րդ հոդվածի համաձայն` քաղաքացիների տեղեկություն ստանալու գրավոր հարցմանը պատասխան տրվում է այն ստանալուց հետո </w:t>
      </w:r>
      <w:r w:rsidRPr="00CC6950">
        <w:rPr>
          <w:rFonts w:ascii="Tahoma" w:hAnsi="Tahoma" w:cs="Tahoma"/>
          <w:b/>
          <w:color w:val="000000"/>
          <w:sz w:val="28"/>
          <w:szCs w:val="26"/>
          <w:lang w:val="hy-AM"/>
        </w:rPr>
        <w:t>5-օրյա</w:t>
      </w:r>
      <w:r w:rsidRPr="00CC6950">
        <w:rPr>
          <w:rFonts w:ascii="Tahoma" w:hAnsi="Tahoma" w:cs="Tahoma"/>
          <w:color w:val="000000"/>
          <w:sz w:val="28"/>
          <w:szCs w:val="26"/>
          <w:lang w:val="hy-AM"/>
        </w:rPr>
        <w:t xml:space="preserve"> </w:t>
      </w: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ժամկետում, բացառությամբ լրացուցիչ աշխատանք պահանջող տեղեկատվության (30-օրյա ժամկետ): Համաձայն «Վարչական իրավախախտումների մասին» ՀՀ օրենսգրքի </w:t>
      </w:r>
      <w:r w:rsidRPr="00CC6950">
        <w:rPr>
          <w:rFonts w:ascii="Tahoma" w:eastAsia="Times New Roman" w:hAnsi="Tahoma" w:cs="Tahoma"/>
          <w:color w:val="000000"/>
          <w:sz w:val="24"/>
          <w:szCs w:val="26"/>
          <w:shd w:val="clear" w:color="auto" w:fill="FFFFFF"/>
          <w:lang w:val="hy-AM"/>
        </w:rPr>
        <w:t>189</w:t>
      </w:r>
      <w:r w:rsidRPr="00CC6950">
        <w:rPr>
          <w:rFonts w:ascii="Tahoma" w:eastAsia="Times New Roman" w:hAnsi="Tahoma" w:cs="Tahoma"/>
          <w:color w:val="000000"/>
          <w:sz w:val="24"/>
          <w:szCs w:val="26"/>
          <w:shd w:val="clear" w:color="auto" w:fill="FFFFFF"/>
          <w:vertAlign w:val="superscript"/>
          <w:lang w:val="hy-AM"/>
        </w:rPr>
        <w:t>7</w:t>
      </w:r>
      <w:r w:rsidRPr="00CC6950">
        <w:rPr>
          <w:rFonts w:ascii="Tahoma" w:eastAsia="Times New Roman" w:hAnsi="Tahoma" w:cs="Tahoma"/>
          <w:color w:val="000000"/>
          <w:sz w:val="24"/>
          <w:szCs w:val="26"/>
          <w:shd w:val="clear" w:color="auto" w:fill="FFFFFF"/>
          <w:lang w:val="hy-AM"/>
        </w:rPr>
        <w:t>–րդ հոդվածի` օ</w:t>
      </w:r>
      <w:r w:rsidRPr="00CC6950">
        <w:rPr>
          <w:rFonts w:ascii="Tahoma" w:hAnsi="Tahoma" w:cs="Tahoma"/>
          <w:sz w:val="24"/>
          <w:szCs w:val="26"/>
          <w:lang w:val="hy-AM"/>
        </w:rPr>
        <w:t xml:space="preserve">րենքով նախատեսված տեղեկությունը պետական և տեղական ինքնակառավարման մարմինների, պետական հիմնարկների, բյուջեներից ֆինանսավորվող կազմակերպությունների, ինչպես նաև հանրային նշանակության կազմակերպությունների և </w:t>
      </w:r>
      <w:r w:rsidRPr="00CC6950">
        <w:rPr>
          <w:rFonts w:ascii="Tahoma" w:hAnsi="Tahoma" w:cs="Tahoma"/>
          <w:b/>
          <w:sz w:val="24"/>
          <w:szCs w:val="26"/>
          <w:lang w:val="hy-AM"/>
        </w:rPr>
        <w:t xml:space="preserve">պաշտոնատար անձանց </w:t>
      </w:r>
      <w:r w:rsidRPr="00CC6950">
        <w:rPr>
          <w:rFonts w:ascii="Tahoma" w:hAnsi="Tahoma" w:cs="Tahoma"/>
          <w:sz w:val="24"/>
          <w:szCs w:val="26"/>
          <w:lang w:val="hy-AM"/>
        </w:rPr>
        <w:t xml:space="preserve">կողմից ապօրինաբար չտրամադրելը` </w:t>
      </w:r>
      <w:r w:rsidRPr="00CC6950">
        <w:rPr>
          <w:rFonts w:ascii="Tahoma" w:hAnsi="Tahoma" w:cs="Tahoma"/>
          <w:b/>
          <w:sz w:val="24"/>
          <w:szCs w:val="26"/>
          <w:lang w:val="hy-AM"/>
        </w:rPr>
        <w:t>առաջացնում է տուգանքի նշանակում`</w:t>
      </w:r>
      <w:r w:rsidRPr="00CC6950">
        <w:rPr>
          <w:rFonts w:ascii="Tahoma" w:hAnsi="Tahoma" w:cs="Tahoma"/>
          <w:sz w:val="24"/>
          <w:szCs w:val="26"/>
          <w:lang w:val="hy-AM"/>
        </w:rPr>
        <w:t xml:space="preserve"> սահմանված նվազագույն աշխատավարձի տասնապատիկից մինչև հիսնապատիկի չափով: </w:t>
      </w: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>Ուստի, կրկին խնդրում եմ տեղեկություն ստանալու հարցումիս այս անգամ պատասխանել օրենքով սահմանված կարգով և ժամկետներում:</w:t>
      </w:r>
    </w:p>
    <w:p w:rsidR="00CC6950" w:rsidRPr="00CC6950" w:rsidRDefault="00CC6950" w:rsidP="00CC6950">
      <w:pPr>
        <w:spacing w:after="0" w:line="276" w:lineRule="auto"/>
        <w:ind w:firstLine="284"/>
        <w:jc w:val="both"/>
        <w:rPr>
          <w:rFonts w:ascii="Tahoma" w:hAnsi="Tahoma" w:cs="Tahoma"/>
          <w:color w:val="000000"/>
          <w:sz w:val="24"/>
          <w:szCs w:val="26"/>
          <w:lang w:val="hy-AM"/>
        </w:rPr>
      </w:pP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lastRenderedPageBreak/>
        <w:t>«Տեղեկատվության ազատության մասին» ՀՀ օրենքի 10-րդ հոդվածի 2-րդ մասի 2-րդ կետով սահմանված դեպքում պատրաստ եմ կատարել համապատասխան վճարումներ 10 էջ</w:t>
      </w:r>
      <w:r w:rsidR="009A7D4D">
        <w:rPr>
          <w:rFonts w:ascii="Tahoma" w:hAnsi="Tahoma" w:cs="Tahoma"/>
          <w:color w:val="000000"/>
          <w:sz w:val="24"/>
          <w:szCs w:val="26"/>
        </w:rPr>
        <w:t>ը</w:t>
      </w: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 գերազանցող տպագրված կամ պատճենահանված տեղեկատվության տրամադրման համար:</w:t>
      </w:r>
    </w:p>
    <w:p w:rsidR="00CC6950" w:rsidRPr="00CC6950" w:rsidRDefault="00CC6950" w:rsidP="00CC6950">
      <w:pPr>
        <w:spacing w:line="276" w:lineRule="auto"/>
        <w:ind w:firstLine="284"/>
        <w:jc w:val="both"/>
        <w:rPr>
          <w:rFonts w:ascii="Tahoma" w:hAnsi="Tahoma" w:cs="Tahoma"/>
          <w:b/>
          <w:color w:val="000000"/>
          <w:sz w:val="24"/>
          <w:szCs w:val="26"/>
          <w:lang w:val="hy-AM"/>
        </w:rPr>
      </w:pP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Տեղեկատվության տրամադրումը մերժելու դեպքում խնդրում եմ գրավոր տեղյակ պահել մերժման հիմքի մասին («Տեղեկատվության ազատության մասին» ՀՀ օրենքի 11-րդ հոդված) և </w:t>
      </w:r>
      <w:r w:rsidRPr="00CC6950">
        <w:rPr>
          <w:rFonts w:ascii="Tahoma" w:hAnsi="Tahoma" w:cs="Tahoma"/>
          <w:b/>
          <w:color w:val="000000"/>
          <w:sz w:val="24"/>
          <w:szCs w:val="26"/>
          <w:lang w:val="hy-AM"/>
        </w:rPr>
        <w:t>հնարավորության դեպքում տրամադրել այն պետական մարմնի կամ պաշտոնատար անձի հասցեն, որին կարող եմ ուղղել հարցումը:</w:t>
      </w:r>
    </w:p>
    <w:p w:rsidR="00CC6950" w:rsidRPr="00CC6950" w:rsidRDefault="00CC6950" w:rsidP="00CC6950">
      <w:pPr>
        <w:pStyle w:val="ListParagraph"/>
        <w:spacing w:after="0" w:line="276" w:lineRule="auto"/>
        <w:ind w:left="0" w:firstLine="426"/>
        <w:jc w:val="both"/>
        <w:rPr>
          <w:rFonts w:ascii="Tahoma" w:hAnsi="Tahoma" w:cs="Tahoma"/>
          <w:sz w:val="24"/>
          <w:szCs w:val="26"/>
          <w:lang w:val="hy-AM"/>
        </w:rPr>
      </w:pPr>
      <w:r w:rsidRPr="00CC6950">
        <w:rPr>
          <w:rFonts w:ascii="Tahoma" w:hAnsi="Tahoma" w:cs="Tahoma"/>
          <w:b/>
          <w:sz w:val="24"/>
          <w:szCs w:val="26"/>
          <w:lang w:val="hy-AM"/>
        </w:rPr>
        <w:t>ԾԱՆՈՒՑՈՒՄ.</w:t>
      </w:r>
      <w:r w:rsidRPr="00CC6950">
        <w:rPr>
          <w:rFonts w:ascii="Tahoma" w:hAnsi="Tahoma" w:cs="Tahoma"/>
          <w:sz w:val="24"/>
          <w:szCs w:val="26"/>
          <w:lang w:val="hy-AM"/>
        </w:rPr>
        <w:t xml:space="preserve"> </w:t>
      </w:r>
      <w:r w:rsidRPr="00CC6950">
        <w:rPr>
          <w:rFonts w:ascii="Tahoma" w:hAnsi="Tahoma" w:cs="Tahoma"/>
          <w:i/>
          <w:sz w:val="24"/>
          <w:szCs w:val="26"/>
          <w:lang w:val="hy-AM"/>
        </w:rPr>
        <w:t>Այս անգամ ևս</w:t>
      </w:r>
      <w:r w:rsidRPr="00CC6950">
        <w:rPr>
          <w:rFonts w:ascii="Tahoma" w:hAnsi="Tahoma" w:cs="Tahoma"/>
          <w:i/>
          <w:color w:val="000000"/>
          <w:sz w:val="24"/>
          <w:szCs w:val="26"/>
          <w:lang w:val="hy-AM"/>
        </w:rPr>
        <w:t xml:space="preserve"> սահմանված ժամկետում պահանջվող վերոգրյալ տեղեկատվությունը չտր</w:t>
      </w:r>
      <w:r>
        <w:rPr>
          <w:rFonts w:ascii="Tahoma" w:hAnsi="Tahoma" w:cs="Tahoma"/>
          <w:i/>
          <w:color w:val="000000"/>
          <w:sz w:val="24"/>
          <w:szCs w:val="26"/>
          <w:lang w:val="hy-AM"/>
        </w:rPr>
        <w:t>ա</w:t>
      </w:r>
      <w:r w:rsidRPr="00CC6950">
        <w:rPr>
          <w:rFonts w:ascii="Tahoma" w:hAnsi="Tahoma" w:cs="Tahoma"/>
          <w:i/>
          <w:color w:val="000000"/>
          <w:sz w:val="24"/>
          <w:szCs w:val="26"/>
          <w:lang w:val="hy-AM"/>
        </w:rPr>
        <w:t>մադրելու կամ այն սահմանված ժամկետի խախտմամբ տրամադրելու դեպքում</w:t>
      </w:r>
      <w:r w:rsidRPr="00CC6950">
        <w:rPr>
          <w:rFonts w:ascii="Tahoma" w:hAnsi="Tahoma" w:cs="Tahoma"/>
          <w:i/>
          <w:sz w:val="24"/>
          <w:szCs w:val="26"/>
          <w:lang w:val="hy-AM"/>
        </w:rPr>
        <w:t xml:space="preserve"> տեղեկատվության տրամադրումը կկատարվի դատական կարգով: </w:t>
      </w:r>
      <w:r>
        <w:rPr>
          <w:rFonts w:ascii="Tahoma" w:hAnsi="Tahoma" w:cs="Tahoma"/>
          <w:i/>
          <w:sz w:val="24"/>
          <w:szCs w:val="26"/>
          <w:lang w:val="hy-AM"/>
        </w:rPr>
        <w:t xml:space="preserve"> </w:t>
      </w:r>
      <w:r w:rsidRPr="00CC6950">
        <w:rPr>
          <w:rFonts w:ascii="Tahoma" w:hAnsi="Tahoma" w:cs="Tahoma"/>
          <w:b/>
          <w:i/>
          <w:sz w:val="24"/>
          <w:szCs w:val="26"/>
          <w:lang w:val="hy-AM"/>
        </w:rPr>
        <w:t>Ընդ որում, հարկ եմ համարում տեղեկացնել Ձեզ, որ դատարան դիմելու դեպքում, ՀՀ օրեսնդրության համաձայն, ձեզանից կբռնագանձվեն նաև դատական բոլոր ծախսերը:</w:t>
      </w:r>
      <w:r w:rsidRPr="00CC6950">
        <w:rPr>
          <w:rFonts w:ascii="Tahoma" w:hAnsi="Tahoma" w:cs="Tahoma"/>
          <w:i/>
          <w:sz w:val="24"/>
          <w:szCs w:val="26"/>
          <w:lang w:val="hy-AM"/>
        </w:rPr>
        <w:t xml:space="preserve"> </w:t>
      </w:r>
    </w:p>
    <w:p w:rsidR="00CC6950" w:rsidRPr="00CC6950" w:rsidRDefault="00CC6950" w:rsidP="00CC6950">
      <w:pPr>
        <w:spacing w:line="276" w:lineRule="auto"/>
        <w:ind w:firstLine="284"/>
        <w:jc w:val="both"/>
        <w:rPr>
          <w:rFonts w:ascii="Tahoma" w:hAnsi="Tahoma" w:cs="Tahoma"/>
          <w:b/>
          <w:color w:val="000000"/>
          <w:sz w:val="24"/>
          <w:szCs w:val="26"/>
          <w:lang w:val="hy-AM"/>
        </w:rPr>
      </w:pPr>
    </w:p>
    <w:p w:rsidR="00CC6950" w:rsidRPr="00CC6950" w:rsidRDefault="00CC6950" w:rsidP="00CC6950">
      <w:pPr>
        <w:spacing w:line="276" w:lineRule="auto"/>
        <w:ind w:firstLine="284"/>
        <w:jc w:val="both"/>
        <w:rPr>
          <w:rFonts w:ascii="Tahoma" w:hAnsi="Tahoma" w:cs="Tahoma"/>
          <w:color w:val="000000"/>
          <w:sz w:val="24"/>
          <w:szCs w:val="26"/>
          <w:lang w:val="hy-AM"/>
        </w:rPr>
      </w:pP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>Կանխավ շնորհակալ եմ</w:t>
      </w:r>
    </w:p>
    <w:p w:rsidR="00CC6950" w:rsidRPr="00CC6950" w:rsidRDefault="00CC6950" w:rsidP="00CC6950">
      <w:pPr>
        <w:spacing w:line="276" w:lineRule="auto"/>
        <w:ind w:firstLine="708"/>
        <w:jc w:val="both"/>
        <w:rPr>
          <w:rFonts w:ascii="Tahoma" w:hAnsi="Tahoma" w:cs="Tahoma"/>
          <w:color w:val="000000"/>
          <w:sz w:val="24"/>
          <w:szCs w:val="26"/>
          <w:lang w:val="hy-AM"/>
        </w:rPr>
      </w:pPr>
    </w:p>
    <w:p w:rsidR="00B522A5" w:rsidRPr="00CC6950" w:rsidRDefault="00CC6950" w:rsidP="00CC6950">
      <w:pPr>
        <w:spacing w:line="276" w:lineRule="auto"/>
        <w:ind w:left="708" w:firstLine="708"/>
        <w:jc w:val="both"/>
        <w:rPr>
          <w:rFonts w:ascii="Tahoma" w:hAnsi="Tahoma" w:cs="Tahoma"/>
          <w:b/>
          <w:szCs w:val="24"/>
          <w:lang w:val="hy-AM"/>
        </w:rPr>
      </w:pP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>Հարգանքներով</w:t>
      </w:r>
      <w:bookmarkStart w:id="0" w:name="_GoBack"/>
      <w:bookmarkEnd w:id="0"/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 հարցում կատարող</w:t>
      </w:r>
      <w:r>
        <w:rPr>
          <w:rFonts w:ascii="Tahoma" w:hAnsi="Tahoma" w:cs="Tahoma"/>
          <w:color w:val="000000"/>
          <w:sz w:val="24"/>
          <w:szCs w:val="26"/>
          <w:lang w:val="hy-AM"/>
        </w:rPr>
        <w:t xml:space="preserve">`     </w:t>
      </w: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 </w:t>
      </w:r>
      <w:r w:rsidR="00B522A5" w:rsidRPr="00CC6950">
        <w:rPr>
          <w:rFonts w:ascii="Tahoma" w:hAnsi="Tahoma" w:cs="Tahoma"/>
          <w:b/>
          <w:szCs w:val="24"/>
          <w:lang w:val="hy-AM"/>
        </w:rPr>
        <w:t>—————————————————————</w:t>
      </w:r>
    </w:p>
    <w:p w:rsidR="00205613" w:rsidRPr="00CC6950" w:rsidRDefault="00205613" w:rsidP="00CC6950">
      <w:pPr>
        <w:spacing w:after="0" w:line="276" w:lineRule="auto"/>
        <w:ind w:right="1728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CC6950">
        <w:rPr>
          <w:rFonts w:ascii="Tahoma" w:hAnsi="Tahoma" w:cs="Tahoma"/>
          <w:b/>
          <w:sz w:val="12"/>
          <w:szCs w:val="24"/>
          <w:lang w:val="hy-AM"/>
        </w:rPr>
        <w:t>նշել անուն ազգանուն</w:t>
      </w:r>
    </w:p>
    <w:p w:rsidR="00B522A5" w:rsidRPr="00CC6950" w:rsidRDefault="00B522A5" w:rsidP="00CC6950">
      <w:pPr>
        <w:spacing w:after="0" w:line="276" w:lineRule="auto"/>
        <w:jc w:val="both"/>
        <w:rPr>
          <w:rFonts w:ascii="Tahoma" w:hAnsi="Tahoma" w:cs="Tahoma"/>
          <w:b/>
          <w:szCs w:val="24"/>
          <w:lang w:val="hy-AM"/>
        </w:rPr>
      </w:pPr>
    </w:p>
    <w:p w:rsidR="00B522A5" w:rsidRPr="00CC6950" w:rsidRDefault="00B522A5" w:rsidP="00CC6950">
      <w:pPr>
        <w:spacing w:after="0" w:line="276" w:lineRule="auto"/>
        <w:ind w:left="5760"/>
        <w:jc w:val="both"/>
        <w:rPr>
          <w:rFonts w:ascii="Tahoma" w:eastAsia="MS Mincho" w:hAnsi="Tahoma" w:cs="Tahoma"/>
          <w:b/>
          <w:szCs w:val="24"/>
          <w:lang w:val="hy-AM"/>
        </w:rPr>
      </w:pPr>
      <w:r w:rsidRPr="00CC6950">
        <w:rPr>
          <w:rFonts w:ascii="Tahoma" w:hAnsi="Tahoma" w:cs="Tahoma"/>
          <w:b/>
          <w:szCs w:val="24"/>
          <w:lang w:val="hy-AM"/>
        </w:rPr>
        <w:t>«————»</w:t>
      </w:r>
      <w:r w:rsidRPr="00CC6950">
        <w:rPr>
          <w:rFonts w:ascii="Meiryo UI" w:eastAsia="Meiryo UI" w:hAnsi="Meiryo UI" w:cs="Meiryo UI" w:hint="eastAsia"/>
          <w:b/>
          <w:szCs w:val="24"/>
          <w:lang w:val="hy-AM"/>
        </w:rPr>
        <w:t>․</w:t>
      </w:r>
      <w:r w:rsidRPr="00CC6950">
        <w:rPr>
          <w:rFonts w:ascii="Tahoma" w:eastAsia="MS Mincho" w:hAnsi="Tahoma" w:cs="Tahoma"/>
          <w:b/>
          <w:szCs w:val="24"/>
          <w:lang w:val="hy-AM"/>
        </w:rPr>
        <w:t xml:space="preserve"> ————————</w:t>
      </w:r>
      <w:r w:rsidRPr="00CC6950">
        <w:rPr>
          <w:rFonts w:ascii="Meiryo UI" w:eastAsia="Meiryo UI" w:hAnsi="Meiryo UI" w:cs="Meiryo UI" w:hint="eastAsia"/>
          <w:b/>
          <w:szCs w:val="24"/>
          <w:lang w:val="hy-AM"/>
        </w:rPr>
        <w:t>․</w:t>
      </w:r>
      <w:r w:rsidRPr="00CC6950">
        <w:rPr>
          <w:rFonts w:ascii="Tahoma" w:eastAsia="MS Mincho" w:hAnsi="Tahoma" w:cs="Tahoma"/>
          <w:b/>
          <w:szCs w:val="24"/>
          <w:lang w:val="hy-AM"/>
        </w:rPr>
        <w:t xml:space="preserve"> 20————թ</w:t>
      </w:r>
      <w:r w:rsidRPr="00CC6950">
        <w:rPr>
          <w:rFonts w:ascii="Meiryo UI" w:eastAsia="Meiryo UI" w:hAnsi="Meiryo UI" w:cs="Meiryo UI" w:hint="eastAsia"/>
          <w:b/>
          <w:szCs w:val="24"/>
          <w:lang w:val="hy-AM"/>
        </w:rPr>
        <w:t>․</w:t>
      </w:r>
    </w:p>
    <w:sectPr w:rsidR="00B522A5" w:rsidRPr="00CC6950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A64A29"/>
    <w:multiLevelType w:val="hybridMultilevel"/>
    <w:tmpl w:val="8E62A6C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205613"/>
    <w:rsid w:val="003B61D6"/>
    <w:rsid w:val="003E2D9F"/>
    <w:rsid w:val="005129D4"/>
    <w:rsid w:val="00836356"/>
    <w:rsid w:val="009A35F9"/>
    <w:rsid w:val="009A7D4D"/>
    <w:rsid w:val="00B522A5"/>
    <w:rsid w:val="00C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F6CF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193A-A8D2-489C-A282-F3250FD6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Windows User</cp:lastModifiedBy>
  <cp:revision>9</cp:revision>
  <dcterms:created xsi:type="dcterms:W3CDTF">2018-09-13T20:01:00Z</dcterms:created>
  <dcterms:modified xsi:type="dcterms:W3CDTF">2018-11-26T12:13:00Z</dcterms:modified>
</cp:coreProperties>
</file>